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R4-2007145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Scaling of measurement period due to UE Rx beam sweeping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6.8.2.1.1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 w:cs="Times New Roman"/>
          <w:sz w:val="22"/>
          <w:szCs w:val="22"/>
          <w:lang w:val="en-US" w:eastAsia="zh-CN"/>
        </w:rPr>
      </w:pPr>
      <w:r>
        <w:rPr>
          <w:rFonts w:hint="eastAsia" w:eastAsia="宋体" w:cs="Times New Roman"/>
          <w:sz w:val="22"/>
          <w:szCs w:val="22"/>
          <w:lang w:eastAsia="zh-CN"/>
        </w:rPr>
        <w:t>In RAN</w:t>
      </w:r>
      <w:r>
        <w:rPr>
          <w:rFonts w:hint="eastAsia" w:eastAsia="宋体" w:cs="Times New Roman"/>
          <w:sz w:val="22"/>
          <w:szCs w:val="22"/>
          <w:lang w:val="en-US" w:eastAsia="zh-CN"/>
        </w:rPr>
        <w:t>4</w:t>
      </w:r>
      <w:r>
        <w:rPr>
          <w:rFonts w:hint="eastAsia" w:eastAsia="宋体" w:cs="Times New Roman"/>
          <w:sz w:val="22"/>
          <w:szCs w:val="22"/>
          <w:lang w:eastAsia="zh-CN"/>
        </w:rPr>
        <w:t xml:space="preserve"> </w:t>
      </w:r>
      <w:r>
        <w:rPr>
          <w:rFonts w:hint="eastAsia" w:eastAsia="宋体" w:cs="Times New Roman"/>
          <w:sz w:val="22"/>
          <w:szCs w:val="22"/>
          <w:lang w:val="en-US" w:eastAsia="zh-CN"/>
        </w:rPr>
        <w:t>94-e-bis, the WF [1] captures the agreements shown below:</w:t>
      </w:r>
    </w:p>
    <w:tbl>
      <w:tblPr>
        <w:tblStyle w:val="18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</w:rPr>
              <w:drawing>
                <wp:inline distT="0" distB="0" distL="114300" distR="114300">
                  <wp:extent cx="5816600" cy="2130425"/>
                  <wp:effectExtent l="0" t="0" r="12700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6600" cy="213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宋体"/>
          <w:lang w:eastAsia="zh-CN"/>
        </w:rPr>
      </w:pPr>
      <w:r>
        <w:rPr>
          <w:rFonts w:hint="eastAsia" w:eastAsia="宋体"/>
          <w:sz w:val="22"/>
          <w:szCs w:val="22"/>
          <w:lang w:eastAsia="zh-CN"/>
        </w:rPr>
        <w:t>This paper intends to provide</w:t>
      </w:r>
      <w:r>
        <w:rPr>
          <w:rFonts w:hint="eastAsia" w:eastAsia="宋体"/>
          <w:sz w:val="22"/>
          <w:szCs w:val="22"/>
          <w:lang w:val="en-US" w:eastAsia="zh-CN"/>
        </w:rPr>
        <w:t xml:space="preserve"> our</w:t>
      </w:r>
      <w:r>
        <w:rPr>
          <w:rFonts w:hint="eastAsia" w:eastAsia="宋体"/>
          <w:sz w:val="22"/>
          <w:szCs w:val="22"/>
          <w:lang w:eastAsia="zh-CN"/>
        </w:rPr>
        <w:t xml:space="preserve"> view on this topic.</w:t>
      </w:r>
    </w:p>
    <w:p>
      <w:pPr>
        <w:pStyle w:val="28"/>
        <w:jc w:val="both"/>
        <w:rPr>
          <w:rFonts w:hint="default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</w:t>
      </w:r>
    </w:p>
    <w:p>
      <w:pPr>
        <w:numPr>
          <w:ilvl w:val="0"/>
          <w:numId w:val="0"/>
        </w:numPr>
        <w:rPr>
          <w:rFonts w:hint="default" w:eastAsia="宋体" w:cs="Times New Roman"/>
          <w:sz w:val="22"/>
          <w:szCs w:val="22"/>
          <w:lang w:val="en-US" w:eastAsia="zh-CN" w:bidi="ar-SA"/>
        </w:rPr>
      </w:pPr>
      <w:r>
        <w:rPr>
          <w:rFonts w:hint="eastAsia" w:eastAsia="宋体" w:cs="Times New Roman"/>
          <w:sz w:val="22"/>
          <w:szCs w:val="22"/>
          <w:lang w:val="en-US" w:eastAsia="zh-CN" w:bidi="ar-SA"/>
        </w:rPr>
        <w:t>In our view, re-using R15 mechanisms on beam sweeping factor (which is to have a single scaling factor N = X) is the best solution here since it offers a straightforward solution, not complicate the spec and can solve the problem efficiently. Option 2 needs at least several more meeting cycles to be further studied since it involves calculations involving also the accuracy requirements. Under a rather strict schedule and not seeing strong motivation to have a complicated solution, we prefer to keep things simple by re-using R15 designs as much as possible.</w:t>
      </w:r>
    </w:p>
    <w:p>
      <w:pPr>
        <w:numPr>
          <w:ilvl w:val="0"/>
          <w:numId w:val="0"/>
        </w:numPr>
        <w:rPr>
          <w:rFonts w:hint="default" w:eastAsia="宋体" w:cs="Times New Roman"/>
          <w:sz w:val="22"/>
          <w:szCs w:val="22"/>
          <w:lang w:val="en-US" w:eastAsia="zh-CN" w:bidi="ar-SA"/>
        </w:rPr>
      </w:pPr>
      <w:r>
        <w:rPr>
          <w:rFonts w:hint="eastAsia" w:eastAsia="宋体" w:cs="Times New Roman"/>
          <w:sz w:val="22"/>
          <w:szCs w:val="22"/>
          <w:lang w:val="en-US" w:eastAsia="zh-CN" w:bidi="ar-SA"/>
        </w:rPr>
        <w:t>Based on the above analysis, we propose to adopt Option 1 from the WF of last meeting, which is:</w:t>
      </w:r>
    </w:p>
    <w:p>
      <w:pPr>
        <w:pStyle w:val="36"/>
        <w:rPr>
          <w:sz w:val="22"/>
          <w:szCs w:val="22"/>
          <w:lang w:eastAsia="zh-CN"/>
        </w:rPr>
      </w:pPr>
      <w:r>
        <w:rPr>
          <w:rFonts w:hint="eastAsia"/>
          <w:szCs w:val="24"/>
          <w:lang w:val="en-US" w:eastAsia="zh-CN"/>
        </w:rPr>
        <w:t>Take</w:t>
      </w:r>
      <w:r>
        <w:rPr>
          <w:szCs w:val="24"/>
          <w:lang w:eastAsia="zh-CN"/>
        </w:rPr>
        <w:t xml:space="preserve"> SSB-based RRM measurement in R15</w:t>
      </w:r>
      <w:r>
        <w:rPr>
          <w:rFonts w:hint="eastAsia"/>
          <w:szCs w:val="24"/>
          <w:lang w:val="en-US" w:eastAsia="zh-CN"/>
        </w:rPr>
        <w:t xml:space="preserve"> as baseline</w:t>
      </w:r>
      <w:r>
        <w:rPr>
          <w:sz w:val="22"/>
          <w:szCs w:val="22"/>
          <w:lang w:eastAsia="zh-CN"/>
        </w:rPr>
        <w:t>.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The exact value of the beam sweeping factor can be further studied.</w:t>
      </w:r>
    </w:p>
    <w:p>
      <w:pPr>
        <w:pStyle w:val="36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Cs w:val="24"/>
          <w:lang w:val="en-US" w:eastAsia="zh-CN"/>
        </w:rPr>
        <w:t>Further study t</w:t>
      </w:r>
      <w:r>
        <w:rPr>
          <w:rFonts w:hint="eastAsia"/>
          <w:sz w:val="22"/>
          <w:szCs w:val="22"/>
          <w:lang w:val="en-US" w:eastAsia="zh-CN"/>
        </w:rPr>
        <w:t>he exact value of the beam sweeping factor (should be a fixed value)</w:t>
      </w:r>
      <w:r>
        <w:rPr>
          <w:sz w:val="22"/>
          <w:szCs w:val="22"/>
          <w:lang w:eastAsia="zh-CN"/>
        </w:rPr>
        <w:t>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6"/>
        <w:numPr>
          <w:ilvl w:val="0"/>
          <w:numId w:val="0"/>
        </w:num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Proposal 1: </w:t>
      </w:r>
      <w:r>
        <w:rPr>
          <w:rFonts w:hint="eastAsia"/>
          <w:szCs w:val="24"/>
          <w:lang w:val="en-US" w:eastAsia="zh-CN"/>
        </w:rPr>
        <w:t>Take</w:t>
      </w:r>
      <w:r>
        <w:rPr>
          <w:szCs w:val="24"/>
          <w:lang w:eastAsia="zh-CN"/>
        </w:rPr>
        <w:t xml:space="preserve"> SSB-based RRM measurement in R15</w:t>
      </w:r>
      <w:r>
        <w:rPr>
          <w:rFonts w:hint="eastAsia"/>
          <w:szCs w:val="24"/>
          <w:lang w:val="en-US" w:eastAsia="zh-CN"/>
        </w:rPr>
        <w:t xml:space="preserve"> as baseline</w:t>
      </w:r>
      <w:r>
        <w:rPr>
          <w:sz w:val="22"/>
          <w:szCs w:val="22"/>
          <w:lang w:eastAsia="zh-CN"/>
        </w:rPr>
        <w:t>.</w:t>
      </w:r>
    </w:p>
    <w:p>
      <w:pPr>
        <w:pStyle w:val="36"/>
        <w:numPr>
          <w:ilvl w:val="0"/>
          <w:numId w:val="0"/>
        </w:num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Proposal </w:t>
      </w:r>
      <w:r>
        <w:rPr>
          <w:rFonts w:hint="eastAsia"/>
          <w:sz w:val="22"/>
          <w:szCs w:val="22"/>
          <w:lang w:val="en-US" w:eastAsia="zh-CN"/>
        </w:rPr>
        <w:t>2</w:t>
      </w:r>
      <w:r>
        <w:rPr>
          <w:rFonts w:hint="eastAsia"/>
          <w:sz w:val="22"/>
          <w:szCs w:val="22"/>
          <w:lang w:eastAsia="zh-CN"/>
        </w:rPr>
        <w:t xml:space="preserve">: </w:t>
      </w:r>
      <w:r>
        <w:rPr>
          <w:rFonts w:hint="eastAsia"/>
          <w:szCs w:val="24"/>
          <w:lang w:val="en-US" w:eastAsia="zh-CN"/>
        </w:rPr>
        <w:t>Further study t</w:t>
      </w:r>
      <w:r>
        <w:rPr>
          <w:rFonts w:hint="eastAsia"/>
          <w:sz w:val="22"/>
          <w:szCs w:val="22"/>
          <w:lang w:val="en-US" w:eastAsia="zh-CN"/>
        </w:rPr>
        <w:t>he exact value of the beam sweeping factor (should be a fixed value)</w:t>
      </w:r>
      <w:r>
        <w:rPr>
          <w:sz w:val="22"/>
          <w:szCs w:val="22"/>
          <w:lang w:eastAsia="zh-CN"/>
        </w:rPr>
        <w:t>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/>
          <w:lang w:val="en-GB"/>
        </w:rPr>
      </w:pPr>
      <w:r>
        <w:rPr>
          <w:rFonts w:hint="eastAsia"/>
          <w:lang w:val="en-GB"/>
        </w:rPr>
        <w:t>R4-2005378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70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0760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65E3C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3A25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40228"/>
    <w:rsid w:val="00454DA2"/>
    <w:rsid w:val="004615C9"/>
    <w:rsid w:val="0046628B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8AE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5A7B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74938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5325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116"/>
    <w:rsid w:val="00BF2218"/>
    <w:rsid w:val="00C07FAE"/>
    <w:rsid w:val="00C52E17"/>
    <w:rsid w:val="00C632F3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1C2B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97E8C"/>
    <w:rsid w:val="00DB14A7"/>
    <w:rsid w:val="00DB5EE5"/>
    <w:rsid w:val="00DC67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F3E91"/>
    <w:rsid w:val="00F04C45"/>
    <w:rsid w:val="00F1362C"/>
    <w:rsid w:val="00F21A14"/>
    <w:rsid w:val="00F635F7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47B8"/>
    <w:rsid w:val="00FF6C99"/>
    <w:rsid w:val="017B5E4B"/>
    <w:rsid w:val="018D054D"/>
    <w:rsid w:val="01FF08B3"/>
    <w:rsid w:val="02C25D33"/>
    <w:rsid w:val="03261262"/>
    <w:rsid w:val="03A670A2"/>
    <w:rsid w:val="03C6506D"/>
    <w:rsid w:val="03F37217"/>
    <w:rsid w:val="044D658C"/>
    <w:rsid w:val="04651114"/>
    <w:rsid w:val="04C77D0A"/>
    <w:rsid w:val="04D5204C"/>
    <w:rsid w:val="04F70E27"/>
    <w:rsid w:val="05816336"/>
    <w:rsid w:val="059B61E4"/>
    <w:rsid w:val="05A86143"/>
    <w:rsid w:val="06105DAC"/>
    <w:rsid w:val="069766CC"/>
    <w:rsid w:val="07502CA2"/>
    <w:rsid w:val="078B76F8"/>
    <w:rsid w:val="079D410C"/>
    <w:rsid w:val="08641205"/>
    <w:rsid w:val="08935729"/>
    <w:rsid w:val="08AC4FE1"/>
    <w:rsid w:val="08C654D4"/>
    <w:rsid w:val="08CC5D10"/>
    <w:rsid w:val="090062DC"/>
    <w:rsid w:val="09484892"/>
    <w:rsid w:val="099F556C"/>
    <w:rsid w:val="0A182C8A"/>
    <w:rsid w:val="0A5763D4"/>
    <w:rsid w:val="0A7BF868"/>
    <w:rsid w:val="0B110A9C"/>
    <w:rsid w:val="0B7322DC"/>
    <w:rsid w:val="0BB77882"/>
    <w:rsid w:val="0C56263C"/>
    <w:rsid w:val="0C5E2B8A"/>
    <w:rsid w:val="0DF104D3"/>
    <w:rsid w:val="0E9A4DF2"/>
    <w:rsid w:val="0ED138E6"/>
    <w:rsid w:val="0F220CA0"/>
    <w:rsid w:val="0F67780F"/>
    <w:rsid w:val="0FB648CB"/>
    <w:rsid w:val="0FD0731A"/>
    <w:rsid w:val="0FEE7772"/>
    <w:rsid w:val="0FF1533A"/>
    <w:rsid w:val="0FFE0AFA"/>
    <w:rsid w:val="10AA3C13"/>
    <w:rsid w:val="10CD0B75"/>
    <w:rsid w:val="110C4B64"/>
    <w:rsid w:val="110C4D24"/>
    <w:rsid w:val="117F51CC"/>
    <w:rsid w:val="12170E3F"/>
    <w:rsid w:val="12814762"/>
    <w:rsid w:val="128409CA"/>
    <w:rsid w:val="12BB3A94"/>
    <w:rsid w:val="12E84BB2"/>
    <w:rsid w:val="12EF585C"/>
    <w:rsid w:val="13262572"/>
    <w:rsid w:val="13541EB6"/>
    <w:rsid w:val="137D50D6"/>
    <w:rsid w:val="139B3B65"/>
    <w:rsid w:val="13D36053"/>
    <w:rsid w:val="13E86678"/>
    <w:rsid w:val="13E96D1A"/>
    <w:rsid w:val="13F75352"/>
    <w:rsid w:val="146A1F87"/>
    <w:rsid w:val="1480544B"/>
    <w:rsid w:val="1494674C"/>
    <w:rsid w:val="14B36B91"/>
    <w:rsid w:val="156537F8"/>
    <w:rsid w:val="159E2078"/>
    <w:rsid w:val="15E76E97"/>
    <w:rsid w:val="164A1745"/>
    <w:rsid w:val="165D0583"/>
    <w:rsid w:val="16654289"/>
    <w:rsid w:val="16DB79C9"/>
    <w:rsid w:val="17141F2D"/>
    <w:rsid w:val="173D19D4"/>
    <w:rsid w:val="175141B9"/>
    <w:rsid w:val="175C7D37"/>
    <w:rsid w:val="17777787"/>
    <w:rsid w:val="17A62BCE"/>
    <w:rsid w:val="17E826AB"/>
    <w:rsid w:val="17FF0FDD"/>
    <w:rsid w:val="181B7650"/>
    <w:rsid w:val="18D3414F"/>
    <w:rsid w:val="18D91924"/>
    <w:rsid w:val="19841237"/>
    <w:rsid w:val="1A0B3A21"/>
    <w:rsid w:val="1A9E1F80"/>
    <w:rsid w:val="1B3329B5"/>
    <w:rsid w:val="1B6237C1"/>
    <w:rsid w:val="1B7F155B"/>
    <w:rsid w:val="1BA53662"/>
    <w:rsid w:val="1C9823D7"/>
    <w:rsid w:val="1D1F1294"/>
    <w:rsid w:val="1D21202E"/>
    <w:rsid w:val="1E8806BC"/>
    <w:rsid w:val="1EA137E3"/>
    <w:rsid w:val="1ED222E4"/>
    <w:rsid w:val="1F0936F5"/>
    <w:rsid w:val="1F17474D"/>
    <w:rsid w:val="1F711839"/>
    <w:rsid w:val="1FEF0C19"/>
    <w:rsid w:val="200D067C"/>
    <w:rsid w:val="20811B82"/>
    <w:rsid w:val="209869EC"/>
    <w:rsid w:val="20A662B2"/>
    <w:rsid w:val="211451D0"/>
    <w:rsid w:val="2151075A"/>
    <w:rsid w:val="219E74A3"/>
    <w:rsid w:val="21A36D27"/>
    <w:rsid w:val="21AF5B6E"/>
    <w:rsid w:val="22571B82"/>
    <w:rsid w:val="22C0245E"/>
    <w:rsid w:val="23514077"/>
    <w:rsid w:val="23B20773"/>
    <w:rsid w:val="23CF6D67"/>
    <w:rsid w:val="2446528E"/>
    <w:rsid w:val="248F188B"/>
    <w:rsid w:val="24E91488"/>
    <w:rsid w:val="25077EC5"/>
    <w:rsid w:val="25962669"/>
    <w:rsid w:val="25B4494A"/>
    <w:rsid w:val="25C20278"/>
    <w:rsid w:val="262D62D9"/>
    <w:rsid w:val="26681CAB"/>
    <w:rsid w:val="267E5FCE"/>
    <w:rsid w:val="27572E0B"/>
    <w:rsid w:val="278A7637"/>
    <w:rsid w:val="280C272A"/>
    <w:rsid w:val="28173FA3"/>
    <w:rsid w:val="284E33F7"/>
    <w:rsid w:val="287A3770"/>
    <w:rsid w:val="28874F6E"/>
    <w:rsid w:val="293606FA"/>
    <w:rsid w:val="29517179"/>
    <w:rsid w:val="29E7086A"/>
    <w:rsid w:val="2A1219AD"/>
    <w:rsid w:val="2A2C3077"/>
    <w:rsid w:val="2A394321"/>
    <w:rsid w:val="2A3D75B1"/>
    <w:rsid w:val="2AE26D3F"/>
    <w:rsid w:val="2AF8774D"/>
    <w:rsid w:val="2B0F6E62"/>
    <w:rsid w:val="2BB04900"/>
    <w:rsid w:val="2C3A3275"/>
    <w:rsid w:val="2D233DAE"/>
    <w:rsid w:val="2D8E403A"/>
    <w:rsid w:val="2E145F76"/>
    <w:rsid w:val="2EA86D09"/>
    <w:rsid w:val="2F32226B"/>
    <w:rsid w:val="2F376D10"/>
    <w:rsid w:val="2F460B48"/>
    <w:rsid w:val="2FA231C5"/>
    <w:rsid w:val="2FD96B06"/>
    <w:rsid w:val="308B484A"/>
    <w:rsid w:val="308B65F2"/>
    <w:rsid w:val="310D1F53"/>
    <w:rsid w:val="3117229F"/>
    <w:rsid w:val="31395268"/>
    <w:rsid w:val="31A50177"/>
    <w:rsid w:val="320F0A18"/>
    <w:rsid w:val="324554E5"/>
    <w:rsid w:val="325D2B5A"/>
    <w:rsid w:val="327661FC"/>
    <w:rsid w:val="32995548"/>
    <w:rsid w:val="32B33B5A"/>
    <w:rsid w:val="32EE27B2"/>
    <w:rsid w:val="33372789"/>
    <w:rsid w:val="33484A1E"/>
    <w:rsid w:val="335F47E9"/>
    <w:rsid w:val="34522D52"/>
    <w:rsid w:val="346E4104"/>
    <w:rsid w:val="3476470C"/>
    <w:rsid w:val="34D83C16"/>
    <w:rsid w:val="3509315E"/>
    <w:rsid w:val="351A4CC6"/>
    <w:rsid w:val="352340AB"/>
    <w:rsid w:val="359B2FCE"/>
    <w:rsid w:val="35D850E1"/>
    <w:rsid w:val="3625727C"/>
    <w:rsid w:val="36C52BB2"/>
    <w:rsid w:val="36D83CAB"/>
    <w:rsid w:val="373B0ED4"/>
    <w:rsid w:val="376D4B23"/>
    <w:rsid w:val="37705F34"/>
    <w:rsid w:val="377700B0"/>
    <w:rsid w:val="37976F74"/>
    <w:rsid w:val="37AF7036"/>
    <w:rsid w:val="380927B5"/>
    <w:rsid w:val="3876150B"/>
    <w:rsid w:val="392739EA"/>
    <w:rsid w:val="39341AC4"/>
    <w:rsid w:val="3946679B"/>
    <w:rsid w:val="399A43EA"/>
    <w:rsid w:val="3A0F1960"/>
    <w:rsid w:val="3A166029"/>
    <w:rsid w:val="3AF216E5"/>
    <w:rsid w:val="3B0D6FED"/>
    <w:rsid w:val="3B30671A"/>
    <w:rsid w:val="3B4C63FD"/>
    <w:rsid w:val="3B5662AC"/>
    <w:rsid w:val="3CCE203C"/>
    <w:rsid w:val="3D0C1655"/>
    <w:rsid w:val="3D77737D"/>
    <w:rsid w:val="3DC04E13"/>
    <w:rsid w:val="3DD244E7"/>
    <w:rsid w:val="3E5B41D6"/>
    <w:rsid w:val="3ECE16FA"/>
    <w:rsid w:val="3FF55768"/>
    <w:rsid w:val="40566CBF"/>
    <w:rsid w:val="407921CE"/>
    <w:rsid w:val="40C04FE0"/>
    <w:rsid w:val="40CD3DFD"/>
    <w:rsid w:val="41A105B1"/>
    <w:rsid w:val="41AA7137"/>
    <w:rsid w:val="41FC2424"/>
    <w:rsid w:val="42381A71"/>
    <w:rsid w:val="426B0C9E"/>
    <w:rsid w:val="42841694"/>
    <w:rsid w:val="429266C7"/>
    <w:rsid w:val="42AF1322"/>
    <w:rsid w:val="42C84FA7"/>
    <w:rsid w:val="42E73C10"/>
    <w:rsid w:val="43EE582E"/>
    <w:rsid w:val="43FB3DA4"/>
    <w:rsid w:val="441C4006"/>
    <w:rsid w:val="449E489D"/>
    <w:rsid w:val="44B24294"/>
    <w:rsid w:val="451019FB"/>
    <w:rsid w:val="455B13AC"/>
    <w:rsid w:val="45981D48"/>
    <w:rsid w:val="45CF3CD0"/>
    <w:rsid w:val="460567D8"/>
    <w:rsid w:val="462F25DF"/>
    <w:rsid w:val="46620161"/>
    <w:rsid w:val="47313652"/>
    <w:rsid w:val="47C304FD"/>
    <w:rsid w:val="47C357A6"/>
    <w:rsid w:val="47D77F02"/>
    <w:rsid w:val="487C3875"/>
    <w:rsid w:val="48977283"/>
    <w:rsid w:val="48FA3778"/>
    <w:rsid w:val="49240337"/>
    <w:rsid w:val="49896512"/>
    <w:rsid w:val="4996414B"/>
    <w:rsid w:val="49BA3D71"/>
    <w:rsid w:val="49C27E73"/>
    <w:rsid w:val="4A017308"/>
    <w:rsid w:val="4AA22C8B"/>
    <w:rsid w:val="4AF26B9D"/>
    <w:rsid w:val="4B85087E"/>
    <w:rsid w:val="4BB65435"/>
    <w:rsid w:val="4BCE1489"/>
    <w:rsid w:val="4C331CC6"/>
    <w:rsid w:val="4C723787"/>
    <w:rsid w:val="4C7A2C01"/>
    <w:rsid w:val="4CA552A3"/>
    <w:rsid w:val="4CF05EAC"/>
    <w:rsid w:val="4CF31DBE"/>
    <w:rsid w:val="4D102CB4"/>
    <w:rsid w:val="4D1315C7"/>
    <w:rsid w:val="4D953107"/>
    <w:rsid w:val="4D9E609E"/>
    <w:rsid w:val="4E0243C8"/>
    <w:rsid w:val="4E3A7291"/>
    <w:rsid w:val="4EB053BD"/>
    <w:rsid w:val="4FDC68F3"/>
    <w:rsid w:val="50005DA1"/>
    <w:rsid w:val="505A1CB0"/>
    <w:rsid w:val="509778C7"/>
    <w:rsid w:val="50C12D72"/>
    <w:rsid w:val="50C34780"/>
    <w:rsid w:val="51125440"/>
    <w:rsid w:val="51773E2A"/>
    <w:rsid w:val="51C53170"/>
    <w:rsid w:val="5280421D"/>
    <w:rsid w:val="52BF27F0"/>
    <w:rsid w:val="535E62F0"/>
    <w:rsid w:val="5361709F"/>
    <w:rsid w:val="53705401"/>
    <w:rsid w:val="53752E8D"/>
    <w:rsid w:val="540D782C"/>
    <w:rsid w:val="5493082A"/>
    <w:rsid w:val="55362923"/>
    <w:rsid w:val="5553143F"/>
    <w:rsid w:val="55835BB5"/>
    <w:rsid w:val="55B42DC5"/>
    <w:rsid w:val="572C4710"/>
    <w:rsid w:val="586B2608"/>
    <w:rsid w:val="592D7AE2"/>
    <w:rsid w:val="593554F0"/>
    <w:rsid w:val="59840ED4"/>
    <w:rsid w:val="5A3078C5"/>
    <w:rsid w:val="5AD075C6"/>
    <w:rsid w:val="5ADF3A74"/>
    <w:rsid w:val="5AE53367"/>
    <w:rsid w:val="5B0B0083"/>
    <w:rsid w:val="5B7C141A"/>
    <w:rsid w:val="5BC3228B"/>
    <w:rsid w:val="5C0961E3"/>
    <w:rsid w:val="5C3B1FEA"/>
    <w:rsid w:val="5CFD674B"/>
    <w:rsid w:val="5D041ECD"/>
    <w:rsid w:val="5E2D4C21"/>
    <w:rsid w:val="5E70786E"/>
    <w:rsid w:val="5EE41E2E"/>
    <w:rsid w:val="5F0F00DA"/>
    <w:rsid w:val="60017F85"/>
    <w:rsid w:val="6038792D"/>
    <w:rsid w:val="6045086B"/>
    <w:rsid w:val="60745B63"/>
    <w:rsid w:val="60B937A9"/>
    <w:rsid w:val="60FE56E9"/>
    <w:rsid w:val="61051332"/>
    <w:rsid w:val="6155106E"/>
    <w:rsid w:val="618D3C04"/>
    <w:rsid w:val="62762AC5"/>
    <w:rsid w:val="62B7743E"/>
    <w:rsid w:val="63754386"/>
    <w:rsid w:val="64116858"/>
    <w:rsid w:val="6460766E"/>
    <w:rsid w:val="648D5222"/>
    <w:rsid w:val="64B2258D"/>
    <w:rsid w:val="65C47369"/>
    <w:rsid w:val="65C64C37"/>
    <w:rsid w:val="66AB371C"/>
    <w:rsid w:val="66AE1192"/>
    <w:rsid w:val="66CA69C3"/>
    <w:rsid w:val="67E42DFA"/>
    <w:rsid w:val="69462386"/>
    <w:rsid w:val="6A3258BD"/>
    <w:rsid w:val="6A7016FE"/>
    <w:rsid w:val="6AFC6812"/>
    <w:rsid w:val="6B5E2EC6"/>
    <w:rsid w:val="6C42065A"/>
    <w:rsid w:val="6C6F44FD"/>
    <w:rsid w:val="6C941F4B"/>
    <w:rsid w:val="6CD4731D"/>
    <w:rsid w:val="6CDE2147"/>
    <w:rsid w:val="6D3205F0"/>
    <w:rsid w:val="6DB702B4"/>
    <w:rsid w:val="6DB73037"/>
    <w:rsid w:val="6DC04BB8"/>
    <w:rsid w:val="6E1E768E"/>
    <w:rsid w:val="6E504618"/>
    <w:rsid w:val="6EB20078"/>
    <w:rsid w:val="6F2B4BD4"/>
    <w:rsid w:val="6F5579D7"/>
    <w:rsid w:val="6F801AF8"/>
    <w:rsid w:val="6F8D5AAE"/>
    <w:rsid w:val="6FFF59CB"/>
    <w:rsid w:val="70160759"/>
    <w:rsid w:val="70200B37"/>
    <w:rsid w:val="7037013D"/>
    <w:rsid w:val="704E4A67"/>
    <w:rsid w:val="706D5546"/>
    <w:rsid w:val="70995673"/>
    <w:rsid w:val="70AA0AC2"/>
    <w:rsid w:val="70EA7511"/>
    <w:rsid w:val="71143E21"/>
    <w:rsid w:val="71B63911"/>
    <w:rsid w:val="71DF59A8"/>
    <w:rsid w:val="71FF4CC1"/>
    <w:rsid w:val="7283496B"/>
    <w:rsid w:val="72867A39"/>
    <w:rsid w:val="72EE3608"/>
    <w:rsid w:val="72FC12C9"/>
    <w:rsid w:val="7326714D"/>
    <w:rsid w:val="732F59FD"/>
    <w:rsid w:val="734B5574"/>
    <w:rsid w:val="7355417D"/>
    <w:rsid w:val="736C3FBB"/>
    <w:rsid w:val="73A73275"/>
    <w:rsid w:val="74D53B99"/>
    <w:rsid w:val="75122532"/>
    <w:rsid w:val="75235732"/>
    <w:rsid w:val="754C1AAF"/>
    <w:rsid w:val="75973C7F"/>
    <w:rsid w:val="76D8737F"/>
    <w:rsid w:val="76DB158C"/>
    <w:rsid w:val="76E279D7"/>
    <w:rsid w:val="772E0626"/>
    <w:rsid w:val="7754709D"/>
    <w:rsid w:val="77652A8D"/>
    <w:rsid w:val="776E285A"/>
    <w:rsid w:val="77B02D8D"/>
    <w:rsid w:val="77C0093D"/>
    <w:rsid w:val="77C90B9C"/>
    <w:rsid w:val="784258BF"/>
    <w:rsid w:val="788A73B5"/>
    <w:rsid w:val="78987EF7"/>
    <w:rsid w:val="78E22C2B"/>
    <w:rsid w:val="7925298D"/>
    <w:rsid w:val="793758F2"/>
    <w:rsid w:val="793F1E1F"/>
    <w:rsid w:val="79A44BAB"/>
    <w:rsid w:val="7A6209BD"/>
    <w:rsid w:val="7A6F59CA"/>
    <w:rsid w:val="7A787ECB"/>
    <w:rsid w:val="7A8B51CB"/>
    <w:rsid w:val="7AB507FA"/>
    <w:rsid w:val="7AC634CB"/>
    <w:rsid w:val="7B970443"/>
    <w:rsid w:val="7C41564D"/>
    <w:rsid w:val="7C5562E5"/>
    <w:rsid w:val="7CB561C0"/>
    <w:rsid w:val="7CCC277F"/>
    <w:rsid w:val="7CE3033A"/>
    <w:rsid w:val="7D081DB0"/>
    <w:rsid w:val="7D0A2590"/>
    <w:rsid w:val="7D550752"/>
    <w:rsid w:val="7D6A7A29"/>
    <w:rsid w:val="7DCC5A45"/>
    <w:rsid w:val="7E33250C"/>
    <w:rsid w:val="7E74399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eastAsia="ko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0">
    <w:name w:val="Balloon Text"/>
    <w:basedOn w:val="1"/>
    <w:link w:val="23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1">
    <w:name w:val="header"/>
    <w:link w:val="53"/>
    <w:semiHidden/>
    <w:unhideWhenUsed/>
    <w:qFormat/>
    <w:uiPriority w:val="0"/>
    <w:pPr>
      <w:widowControl w:val="0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2">
    <w:name w:val="toc 1"/>
    <w:basedOn w:val="1"/>
    <w:next w:val="1"/>
    <w:unhideWhenUsed/>
    <w:qFormat/>
    <w:uiPriority w:val="39"/>
    <w:pPr>
      <w:spacing w:after="100"/>
    </w:pPr>
  </w:style>
  <w:style w:type="paragraph" w:styleId="13">
    <w:name w:val="table of figures"/>
    <w:basedOn w:val="1"/>
    <w:next w:val="1"/>
    <w:unhideWhenUsed/>
    <w:qFormat/>
    <w:uiPriority w:val="99"/>
    <w:pPr>
      <w:spacing w:after="0"/>
    </w:pPr>
  </w:style>
  <w:style w:type="paragraph" w:styleId="14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5">
    <w:name w:val="Normal (Web)"/>
    <w:basedOn w:val="1"/>
    <w:semiHidden/>
    <w:unhideWhenUsed/>
    <w:qFormat/>
    <w:uiPriority w:val="99"/>
    <w:rPr>
      <w:sz w:val="24"/>
    </w:r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批注框文本 字符"/>
    <w:basedOn w:val="19"/>
    <w:link w:val="10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4">
    <w:name w:val="标题 2 字符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19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列表段落 字符"/>
    <w:basedOn w:val="19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6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标题1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题注 字符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未处理的提及1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标题 4 字符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正文文本 字符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页眉 字符"/>
    <w:basedOn w:val="19"/>
    <w:link w:val="11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批注文字 字符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批注主题 字符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TAC"/>
    <w:basedOn w:val="1"/>
    <w:link w:val="67"/>
    <w:qFormat/>
    <w:uiPriority w:val="0"/>
    <w:pPr>
      <w:keepNext/>
      <w:keepLines/>
      <w:widowControl/>
      <w:suppressLineNumbers w:val="0"/>
      <w:overflowPunct w:val="0"/>
      <w:autoSpaceDE w:val="0"/>
      <w:autoSpaceDN w:val="0"/>
      <w:adjustRightInd w:val="0"/>
      <w:spacing w:before="0" w:beforeAutospacing="0" w:after="0" w:afterAutospacing="0"/>
      <w:ind w:left="0" w:right="0"/>
      <w:jc w:val="center"/>
    </w:pPr>
    <w:rPr>
      <w:rFonts w:ascii="Arial" w:hAnsi="Arial" w:eastAsia="Times New Roman" w:cs="Times New Roman"/>
      <w:kern w:val="0"/>
      <w:sz w:val="18"/>
      <w:szCs w:val="20"/>
      <w:lang w:val="en-US" w:eastAsia="zh-CN" w:bidi="ar"/>
    </w:rPr>
  </w:style>
  <w:style w:type="paragraph" w:customStyle="1" w:styleId="66">
    <w:name w:val="TAH"/>
    <w:basedOn w:val="65"/>
    <w:link w:val="69"/>
    <w:qFormat/>
    <w:uiPriority w:val="0"/>
    <w:pPr>
      <w:keepNext/>
      <w:keepLines/>
      <w:widowControl/>
      <w:suppressLineNumbers w:val="0"/>
      <w:overflowPunct w:val="0"/>
      <w:autoSpaceDE w:val="0"/>
      <w:autoSpaceDN w:val="0"/>
      <w:adjustRightInd w:val="0"/>
      <w:spacing w:before="0" w:beforeAutospacing="0" w:after="0" w:afterAutospacing="0"/>
      <w:ind w:left="0" w:right="0"/>
      <w:jc w:val="center"/>
    </w:pPr>
    <w:rPr>
      <w:rFonts w:hint="default" w:ascii="Arial" w:hAnsi="Arial" w:eastAsia="Times New Roman" w:cs="Times New Roman"/>
      <w:b/>
      <w:kern w:val="0"/>
      <w:sz w:val="18"/>
      <w:szCs w:val="20"/>
      <w:lang w:val="en-US" w:eastAsia="zh-CN" w:bidi="ar"/>
    </w:rPr>
  </w:style>
  <w:style w:type="character" w:customStyle="1" w:styleId="67">
    <w:name w:val="TAC Char"/>
    <w:basedOn w:val="19"/>
    <w:link w:val="65"/>
    <w:qFormat/>
    <w:uiPriority w:val="0"/>
    <w:rPr>
      <w:rFonts w:hint="default" w:ascii="Arial" w:hAnsi="Arial" w:eastAsia="Times New Roman" w:cs="Arial"/>
      <w:sz w:val="18"/>
      <w:lang w:val="en-US"/>
    </w:rPr>
  </w:style>
  <w:style w:type="character" w:customStyle="1" w:styleId="68">
    <w:name w:val="TH Char"/>
    <w:basedOn w:val="19"/>
    <w:qFormat/>
    <w:uiPriority w:val="0"/>
    <w:rPr>
      <w:rFonts w:hint="default" w:ascii="Arial" w:hAnsi="Arial" w:eastAsia="Times New Roman" w:cs="Arial"/>
      <w:b/>
      <w:lang w:val="en-US"/>
    </w:rPr>
  </w:style>
  <w:style w:type="character" w:customStyle="1" w:styleId="69">
    <w:name w:val="TAH Car"/>
    <w:basedOn w:val="19"/>
    <w:link w:val="66"/>
    <w:qFormat/>
    <w:uiPriority w:val="0"/>
    <w:rPr>
      <w:rFonts w:hint="default" w:ascii="Arial" w:hAnsi="Arial" w:eastAsia="Times New Roman" w:cs="Arial"/>
      <w:b/>
      <w:sz w:val="18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4E9F1-3478-4E48-ACB7-A0EA7CF8F594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E173285D-2887-45E3-A024-3D1E71CC8E74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DDD117E1-8C1C-466A-8D7F-EAF64C1488C0}">
  <ds:schemaRefs/>
</ds:datastoreItem>
</file>

<file path=customXml/itemProps7.xml><?xml version="1.0" encoding="utf-8"?>
<ds:datastoreItem xmlns:ds="http://schemas.openxmlformats.org/officeDocument/2006/customXml" ds:itemID="{DF3159A7-E9D0-414E-8F00-668C05F5E0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564</Words>
  <Characters>3215</Characters>
  <Lines>26</Lines>
  <Paragraphs>7</Paragraphs>
  <TotalTime>0</TotalTime>
  <ScaleCrop>false</ScaleCrop>
  <LinksUpToDate>false</LinksUpToDate>
  <CharactersWithSpaces>3772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2020-05-15T12:45:15Z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